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5F" w:rsidRDefault="00A84B38">
      <w:pPr>
        <w:pStyle w:val="Ttulo1"/>
        <w:ind w:left="2880"/>
      </w:pPr>
      <w:r>
        <w:t>SOL MARBELLA ATALAYA PARK ****</w:t>
      </w:r>
    </w:p>
    <w:p w:rsidR="00137B5F" w:rsidRDefault="00A84B38">
      <w:pPr>
        <w:spacing w:before="242"/>
        <w:ind w:left="2875" w:right="2875"/>
        <w:jc w:val="center"/>
        <w:rPr>
          <w:b/>
          <w:sz w:val="26"/>
        </w:rPr>
      </w:pPr>
      <w:r>
        <w:rPr>
          <w:b/>
          <w:color w:val="003265"/>
          <w:sz w:val="26"/>
        </w:rPr>
        <w:t>EXPRESS CHECK-IN- GRUPOS</w:t>
      </w:r>
    </w:p>
    <w:p w:rsidR="00137B5F" w:rsidRDefault="00A84B38">
      <w:pPr>
        <w:spacing w:before="247"/>
        <w:ind w:left="2878" w:right="2875"/>
        <w:jc w:val="center"/>
        <w:rPr>
          <w:sz w:val="24"/>
        </w:rPr>
      </w:pPr>
      <w:r>
        <w:rPr>
          <w:color w:val="003265"/>
          <w:sz w:val="24"/>
        </w:rPr>
        <w:t>Fecha//Date: 28 – 31 mayo 2020</w:t>
      </w:r>
      <w:r w:rsidR="00D71BA1">
        <w:rPr>
          <w:color w:val="003265"/>
          <w:sz w:val="24"/>
        </w:rPr>
        <w:t xml:space="preserve"> </w:t>
      </w:r>
    </w:p>
    <w:p w:rsidR="00137B5F" w:rsidRDefault="00137B5F">
      <w:pPr>
        <w:pStyle w:val="Textoindependiente"/>
        <w:spacing w:before="11"/>
        <w:rPr>
          <w:sz w:val="20"/>
        </w:rPr>
      </w:pPr>
    </w:p>
    <w:p w:rsidR="00137B5F" w:rsidRPr="00BA1CF3" w:rsidRDefault="00A84B38" w:rsidP="00BA1CF3">
      <w:pPr>
        <w:spacing w:line="535" w:lineRule="auto"/>
        <w:ind w:left="1298" w:right="1293"/>
        <w:contextualSpacing/>
        <w:jc w:val="center"/>
        <w:rPr>
          <w:color w:val="003265"/>
          <w:sz w:val="16"/>
        </w:rPr>
      </w:pPr>
      <w:r w:rsidRPr="00BA1CF3">
        <w:rPr>
          <w:color w:val="003265"/>
          <w:sz w:val="16"/>
        </w:rPr>
        <w:t xml:space="preserve">Por favor, entreguen este documento cumplimentado en la Recepción del Hotel para agilizar el </w:t>
      </w:r>
      <w:proofErr w:type="spellStart"/>
      <w:r w:rsidRPr="00BA1CF3">
        <w:rPr>
          <w:color w:val="003265"/>
          <w:sz w:val="16"/>
        </w:rPr>
        <w:t>check</w:t>
      </w:r>
      <w:proofErr w:type="spellEnd"/>
      <w:r w:rsidRPr="00BA1CF3">
        <w:rPr>
          <w:color w:val="003265"/>
          <w:sz w:val="16"/>
        </w:rPr>
        <w:t xml:space="preserve"> in. </w:t>
      </w:r>
    </w:p>
    <w:p w:rsidR="00A84B38" w:rsidRPr="00BA1CF3" w:rsidRDefault="00101469" w:rsidP="00BA1CF3">
      <w:pPr>
        <w:spacing w:line="535" w:lineRule="auto"/>
        <w:ind w:left="1298" w:right="1293"/>
        <w:contextualSpacing/>
        <w:jc w:val="center"/>
        <w:rPr>
          <w:color w:val="003265"/>
          <w:sz w:val="16"/>
          <w:lang w:val="en-US"/>
        </w:rPr>
      </w:pPr>
      <w:r w:rsidRPr="00BA1CF3">
        <w:rPr>
          <w:rFonts w:eastAsiaTheme="minorHAnsi"/>
          <w:color w:val="003366"/>
          <w:sz w:val="16"/>
          <w:szCs w:val="16"/>
          <w:lang w:val="en-US" w:eastAsia="en-US" w:bidi="ar-SA"/>
        </w:rPr>
        <w:t>To enable an express check in at the hotel, we would be grateful if you could fill in the following document.</w:t>
      </w:r>
    </w:p>
    <w:tbl>
      <w:tblPr>
        <w:tblStyle w:val="TableNormal"/>
        <w:tblpPr w:leftFromText="141" w:rightFromText="141" w:vertAnchor="text" w:horzAnchor="margin" w:tblpY="71"/>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517"/>
      </w:tblGrid>
      <w:tr w:rsidR="00101469" w:rsidTr="00BA1CF3">
        <w:trPr>
          <w:trHeight w:val="422"/>
        </w:trPr>
        <w:tc>
          <w:tcPr>
            <w:tcW w:w="3549" w:type="dxa"/>
          </w:tcPr>
          <w:p w:rsidR="00101469" w:rsidRPr="00101469" w:rsidRDefault="00101469" w:rsidP="00A84B38">
            <w:pPr>
              <w:pStyle w:val="TableParagraph"/>
              <w:spacing w:before="3"/>
              <w:rPr>
                <w:rFonts w:ascii="Arial"/>
                <w:sz w:val="12"/>
                <w:lang w:val="en-US"/>
              </w:rPr>
            </w:pPr>
            <w:bookmarkStart w:id="0" w:name="_GoBack" w:colFirst="0" w:colLast="0"/>
          </w:p>
          <w:p w:rsidR="00101469" w:rsidRPr="00A84B38" w:rsidRDefault="00BA1CF3" w:rsidP="00A84B38">
            <w:pPr>
              <w:pStyle w:val="TableParagraph"/>
              <w:ind w:left="107"/>
              <w:rPr>
                <w:b/>
                <w:sz w:val="12"/>
              </w:rPr>
            </w:pPr>
            <w:r>
              <w:rPr>
                <w:rFonts w:ascii="CenturyGothic,Bold" w:eastAsiaTheme="minorHAnsi" w:hAnsi="CenturyGothic,Bold" w:cs="CenturyGothic,Bold"/>
                <w:b/>
                <w:bCs/>
                <w:color w:val="003366"/>
                <w:sz w:val="16"/>
                <w:szCs w:val="16"/>
                <w:lang w:eastAsia="en-US" w:bidi="ar-SA"/>
              </w:rPr>
              <w:t>NOMBRE // FIRST NAME</w:t>
            </w:r>
          </w:p>
        </w:tc>
        <w:tc>
          <w:tcPr>
            <w:tcW w:w="6517" w:type="dxa"/>
            <w:vAlign w:val="center"/>
          </w:tcPr>
          <w:p w:rsidR="00101469" w:rsidRDefault="00101469" w:rsidP="00A84B38">
            <w:pPr>
              <w:pStyle w:val="TableParagraph"/>
              <w:rPr>
                <w:rFonts w:ascii="Times New Roman"/>
                <w:sz w:val="16"/>
              </w:rPr>
            </w:pPr>
            <w:r>
              <w:rPr>
                <w:rFonts w:ascii="Times New Roman"/>
                <w:sz w:val="16"/>
              </w:rPr>
              <w:t xml:space="preserve"> </w:t>
            </w:r>
          </w:p>
        </w:tc>
      </w:tr>
      <w:tr w:rsidR="00101469" w:rsidTr="00BA1CF3">
        <w:trPr>
          <w:trHeight w:val="506"/>
        </w:trPr>
        <w:tc>
          <w:tcPr>
            <w:tcW w:w="3549" w:type="dxa"/>
          </w:tcPr>
          <w:p w:rsidR="00101469" w:rsidRPr="00A84B38" w:rsidRDefault="00101469" w:rsidP="00A84B38">
            <w:pPr>
              <w:pStyle w:val="TableParagraph"/>
              <w:spacing w:before="3"/>
              <w:rPr>
                <w:rFonts w:ascii="Arial"/>
                <w:sz w:val="12"/>
              </w:rPr>
            </w:pPr>
          </w:p>
          <w:p w:rsidR="00101469" w:rsidRPr="00A84B38" w:rsidRDefault="00BA1CF3" w:rsidP="00A84B38">
            <w:pPr>
              <w:pStyle w:val="TableParagraph"/>
              <w:ind w:left="107"/>
              <w:rPr>
                <w:b/>
                <w:sz w:val="12"/>
              </w:rPr>
            </w:pPr>
            <w:r>
              <w:rPr>
                <w:rFonts w:ascii="CenturyGothic,Bold" w:eastAsiaTheme="minorHAnsi" w:hAnsi="CenturyGothic,Bold" w:cs="CenturyGothic,Bold"/>
                <w:b/>
                <w:bCs/>
                <w:color w:val="003366"/>
                <w:sz w:val="16"/>
                <w:szCs w:val="16"/>
                <w:lang w:eastAsia="en-US" w:bidi="ar-SA"/>
              </w:rPr>
              <w:t>APELLIDOS// LAST NAME</w:t>
            </w:r>
          </w:p>
        </w:tc>
        <w:tc>
          <w:tcPr>
            <w:tcW w:w="6517" w:type="dxa"/>
            <w:vAlign w:val="center"/>
          </w:tcPr>
          <w:p w:rsidR="00101469" w:rsidRDefault="00101469" w:rsidP="00A84B38">
            <w:pPr>
              <w:pStyle w:val="TableParagraph"/>
              <w:rPr>
                <w:rFonts w:ascii="Times New Roman"/>
                <w:sz w:val="16"/>
              </w:rPr>
            </w:pPr>
            <w:r>
              <w:rPr>
                <w:rFonts w:ascii="Times New Roman"/>
                <w:sz w:val="16"/>
              </w:rPr>
              <w:t xml:space="preserve"> </w:t>
            </w:r>
          </w:p>
        </w:tc>
      </w:tr>
      <w:tr w:rsidR="00101469" w:rsidTr="00BA1CF3">
        <w:trPr>
          <w:trHeight w:val="506"/>
        </w:trPr>
        <w:tc>
          <w:tcPr>
            <w:tcW w:w="3549" w:type="dxa"/>
            <w:vAlign w:val="center"/>
          </w:tcPr>
          <w:p w:rsidR="00101469" w:rsidRPr="00A84B38" w:rsidRDefault="00BA1CF3" w:rsidP="00BA1CF3">
            <w:pPr>
              <w:pStyle w:val="TableParagraph"/>
              <w:ind w:left="107"/>
              <w:rPr>
                <w:b/>
                <w:sz w:val="12"/>
              </w:rPr>
            </w:pPr>
            <w:r>
              <w:rPr>
                <w:rFonts w:ascii="CenturyGothic,Bold" w:eastAsiaTheme="minorHAnsi" w:hAnsi="CenturyGothic,Bold" w:cs="CenturyGothic,Bold"/>
                <w:b/>
                <w:bCs/>
                <w:color w:val="003366"/>
                <w:sz w:val="16"/>
                <w:szCs w:val="16"/>
                <w:lang w:eastAsia="en-US" w:bidi="ar-SA"/>
              </w:rPr>
              <w:t>CIUDAD // CITY</w:t>
            </w:r>
          </w:p>
        </w:tc>
        <w:tc>
          <w:tcPr>
            <w:tcW w:w="6517" w:type="dxa"/>
            <w:vAlign w:val="center"/>
          </w:tcPr>
          <w:p w:rsidR="00101469" w:rsidRPr="00D71BA1" w:rsidRDefault="00101469" w:rsidP="00A84B38">
            <w:pPr>
              <w:pStyle w:val="TableParagraph"/>
              <w:rPr>
                <w:rFonts w:ascii="Times New Roman"/>
                <w:sz w:val="16"/>
              </w:rPr>
            </w:pPr>
          </w:p>
        </w:tc>
      </w:tr>
      <w:tr w:rsidR="00101469" w:rsidTr="00BA1CF3">
        <w:trPr>
          <w:trHeight w:val="506"/>
        </w:trPr>
        <w:tc>
          <w:tcPr>
            <w:tcW w:w="3549" w:type="dxa"/>
          </w:tcPr>
          <w:p w:rsidR="00101469" w:rsidRPr="00A84B38" w:rsidRDefault="00101469" w:rsidP="00A84B38">
            <w:pPr>
              <w:pStyle w:val="TableParagraph"/>
              <w:spacing w:before="3"/>
              <w:rPr>
                <w:rFonts w:ascii="Arial"/>
                <w:sz w:val="12"/>
              </w:rPr>
            </w:pPr>
          </w:p>
          <w:p w:rsidR="00101469" w:rsidRPr="00A84B38" w:rsidRDefault="00BA1CF3" w:rsidP="00A84B38">
            <w:pPr>
              <w:pStyle w:val="TableParagraph"/>
              <w:ind w:left="107"/>
              <w:rPr>
                <w:b/>
                <w:sz w:val="12"/>
              </w:rPr>
            </w:pPr>
            <w:r>
              <w:rPr>
                <w:rFonts w:ascii="CenturyGothic,Bold" w:eastAsiaTheme="minorHAnsi" w:hAnsi="CenturyGothic,Bold" w:cs="CenturyGothic,Bold"/>
                <w:b/>
                <w:bCs/>
                <w:color w:val="003366"/>
                <w:sz w:val="16"/>
                <w:szCs w:val="16"/>
                <w:lang w:eastAsia="en-US" w:bidi="ar-SA"/>
              </w:rPr>
              <w:t>NACIONALIDAD // NATIONALITY</w:t>
            </w:r>
          </w:p>
        </w:tc>
        <w:tc>
          <w:tcPr>
            <w:tcW w:w="6517" w:type="dxa"/>
            <w:vAlign w:val="center"/>
          </w:tcPr>
          <w:p w:rsidR="00101469" w:rsidRPr="00D71BA1" w:rsidRDefault="00101469" w:rsidP="00A84B38">
            <w:pPr>
              <w:pStyle w:val="TableParagraph"/>
              <w:rPr>
                <w:rFonts w:ascii="Times New Roman"/>
                <w:sz w:val="16"/>
              </w:rPr>
            </w:pPr>
          </w:p>
        </w:tc>
      </w:tr>
      <w:tr w:rsidR="00101469" w:rsidTr="00BA1CF3">
        <w:trPr>
          <w:trHeight w:val="587"/>
        </w:trPr>
        <w:tc>
          <w:tcPr>
            <w:tcW w:w="3549" w:type="dxa"/>
            <w:vAlign w:val="center"/>
          </w:tcPr>
          <w:p w:rsidR="00BA1CF3" w:rsidRDefault="00BA1CF3" w:rsidP="00BA1CF3">
            <w:pPr>
              <w:widowControl/>
              <w:adjustRightInd w:val="0"/>
              <w:rPr>
                <w:rFonts w:ascii="CenturyGothic,Bold" w:eastAsiaTheme="minorHAnsi" w:hAnsi="CenturyGothic,Bold" w:cs="CenturyGothic,Bold"/>
                <w:b/>
                <w:bCs/>
                <w:color w:val="003366"/>
                <w:sz w:val="16"/>
                <w:szCs w:val="16"/>
                <w:lang w:eastAsia="en-US" w:bidi="ar-SA"/>
              </w:rPr>
            </w:pPr>
            <w:r>
              <w:rPr>
                <w:rFonts w:ascii="CenturyGothic,Bold" w:eastAsiaTheme="minorHAnsi" w:hAnsi="CenturyGothic,Bold" w:cs="CenturyGothic,Bold"/>
                <w:b/>
                <w:bCs/>
                <w:color w:val="003366"/>
                <w:sz w:val="16"/>
                <w:szCs w:val="16"/>
                <w:lang w:eastAsia="en-US" w:bidi="ar-SA"/>
              </w:rPr>
              <w:t xml:space="preserve">  DNI - NÚMERO PASAPORTE // PASSPORT</w:t>
            </w:r>
          </w:p>
          <w:p w:rsidR="00101469" w:rsidRPr="00A84B38" w:rsidRDefault="00BA1CF3" w:rsidP="00BA1CF3">
            <w:pPr>
              <w:pStyle w:val="TableParagraph"/>
              <w:spacing w:line="194" w:lineRule="exact"/>
              <w:ind w:left="107" w:right="187"/>
              <w:rPr>
                <w:b/>
                <w:sz w:val="12"/>
              </w:rPr>
            </w:pPr>
            <w:r>
              <w:rPr>
                <w:rFonts w:ascii="CenturyGothic,Bold" w:eastAsiaTheme="minorHAnsi" w:hAnsi="CenturyGothic,Bold" w:cs="CenturyGothic,Bold"/>
                <w:b/>
                <w:bCs/>
                <w:color w:val="003366"/>
                <w:sz w:val="16"/>
                <w:szCs w:val="16"/>
                <w:lang w:eastAsia="en-US" w:bidi="ar-SA"/>
              </w:rPr>
              <w:t>NUMBER</w:t>
            </w:r>
          </w:p>
        </w:tc>
        <w:tc>
          <w:tcPr>
            <w:tcW w:w="6517" w:type="dxa"/>
            <w:vAlign w:val="center"/>
          </w:tcPr>
          <w:p w:rsidR="00101469" w:rsidRPr="00D71BA1" w:rsidRDefault="00101469" w:rsidP="00A84B38">
            <w:pPr>
              <w:pStyle w:val="TableParagraph"/>
              <w:rPr>
                <w:rFonts w:ascii="Times New Roman"/>
                <w:sz w:val="16"/>
              </w:rPr>
            </w:pPr>
          </w:p>
        </w:tc>
      </w:tr>
      <w:tr w:rsidR="00101469" w:rsidRPr="00BA1CF3" w:rsidTr="00BA1CF3">
        <w:trPr>
          <w:trHeight w:val="587"/>
        </w:trPr>
        <w:tc>
          <w:tcPr>
            <w:tcW w:w="3549" w:type="dxa"/>
          </w:tcPr>
          <w:p w:rsidR="00101469" w:rsidRPr="00A84B38" w:rsidRDefault="00101469" w:rsidP="00A84B38">
            <w:pPr>
              <w:pStyle w:val="TableParagraph"/>
              <w:spacing w:before="10"/>
              <w:rPr>
                <w:rFonts w:ascii="Arial"/>
                <w:sz w:val="12"/>
              </w:rPr>
            </w:pPr>
          </w:p>
          <w:p w:rsidR="00101469" w:rsidRPr="00A84B38" w:rsidRDefault="00BA1CF3" w:rsidP="00A84B38">
            <w:pPr>
              <w:pStyle w:val="TableParagraph"/>
              <w:ind w:left="107"/>
              <w:rPr>
                <w:b/>
                <w:sz w:val="12"/>
              </w:rPr>
            </w:pPr>
            <w:r>
              <w:rPr>
                <w:rFonts w:ascii="CenturyGothic,Bold" w:eastAsiaTheme="minorHAnsi" w:hAnsi="CenturyGothic,Bold" w:cs="CenturyGothic,Bold"/>
                <w:b/>
                <w:bCs/>
                <w:color w:val="003366"/>
                <w:sz w:val="16"/>
                <w:szCs w:val="16"/>
                <w:lang w:eastAsia="en-US" w:bidi="ar-SA"/>
              </w:rPr>
              <w:t>DIRECCIÓN // HOME ADDRESS</w:t>
            </w:r>
          </w:p>
        </w:tc>
        <w:tc>
          <w:tcPr>
            <w:tcW w:w="6517" w:type="dxa"/>
            <w:vAlign w:val="center"/>
          </w:tcPr>
          <w:p w:rsidR="00101469" w:rsidRPr="00BA1CF3" w:rsidRDefault="00101469" w:rsidP="00A84B38">
            <w:pPr>
              <w:pStyle w:val="TableParagraph"/>
              <w:rPr>
                <w:rFonts w:ascii="Times New Roman"/>
                <w:sz w:val="16"/>
                <w:lang w:val="en-US"/>
              </w:rPr>
            </w:pPr>
          </w:p>
        </w:tc>
      </w:tr>
      <w:tr w:rsidR="00101469" w:rsidTr="00BA1CF3">
        <w:trPr>
          <w:trHeight w:val="587"/>
        </w:trPr>
        <w:tc>
          <w:tcPr>
            <w:tcW w:w="3549" w:type="dxa"/>
          </w:tcPr>
          <w:p w:rsidR="00101469" w:rsidRPr="00BA1CF3" w:rsidRDefault="00101469" w:rsidP="00A84B38">
            <w:pPr>
              <w:pStyle w:val="TableParagraph"/>
              <w:spacing w:before="1"/>
              <w:rPr>
                <w:rFonts w:ascii="Arial"/>
                <w:sz w:val="12"/>
                <w:lang w:val="en-US"/>
              </w:rPr>
            </w:pPr>
          </w:p>
          <w:p w:rsidR="00101469" w:rsidRPr="00A84B38" w:rsidRDefault="00BA1CF3" w:rsidP="00A84B38">
            <w:pPr>
              <w:pStyle w:val="TableParagraph"/>
              <w:ind w:left="107"/>
              <w:rPr>
                <w:b/>
                <w:sz w:val="12"/>
              </w:rPr>
            </w:pPr>
            <w:r>
              <w:rPr>
                <w:rFonts w:ascii="CenturyGothic,Bold" w:eastAsiaTheme="minorHAnsi" w:hAnsi="CenturyGothic,Bold" w:cs="CenturyGothic,Bold"/>
                <w:b/>
                <w:bCs/>
                <w:color w:val="003366"/>
                <w:sz w:val="16"/>
                <w:szCs w:val="16"/>
                <w:lang w:eastAsia="en-US" w:bidi="ar-SA"/>
              </w:rPr>
              <w:t>CÓDIGO POSTAL // POST CODE</w:t>
            </w:r>
          </w:p>
        </w:tc>
        <w:tc>
          <w:tcPr>
            <w:tcW w:w="6517" w:type="dxa"/>
            <w:vAlign w:val="center"/>
          </w:tcPr>
          <w:p w:rsidR="00101469" w:rsidRPr="00D71BA1" w:rsidRDefault="00101469" w:rsidP="00A84B38">
            <w:pPr>
              <w:pStyle w:val="TableParagraph"/>
              <w:rPr>
                <w:rFonts w:ascii="Times New Roman"/>
                <w:sz w:val="16"/>
              </w:rPr>
            </w:pPr>
          </w:p>
        </w:tc>
      </w:tr>
      <w:tr w:rsidR="00101469" w:rsidTr="00BA1CF3">
        <w:trPr>
          <w:trHeight w:val="587"/>
        </w:trPr>
        <w:tc>
          <w:tcPr>
            <w:tcW w:w="3549" w:type="dxa"/>
          </w:tcPr>
          <w:p w:rsidR="00101469" w:rsidRPr="00A84B38" w:rsidRDefault="00101469" w:rsidP="00A84B38">
            <w:pPr>
              <w:pStyle w:val="TableParagraph"/>
              <w:spacing w:before="9"/>
              <w:rPr>
                <w:rFonts w:ascii="Arial"/>
                <w:sz w:val="12"/>
              </w:rPr>
            </w:pPr>
          </w:p>
          <w:p w:rsidR="00BA1CF3" w:rsidRDefault="00BA1CF3" w:rsidP="00BA1CF3">
            <w:pPr>
              <w:widowControl/>
              <w:adjustRightInd w:val="0"/>
              <w:rPr>
                <w:rFonts w:ascii="CenturyGothic,Bold" w:eastAsiaTheme="minorHAnsi" w:hAnsi="CenturyGothic,Bold" w:cs="CenturyGothic,Bold"/>
                <w:b/>
                <w:bCs/>
                <w:color w:val="003366"/>
                <w:sz w:val="16"/>
                <w:szCs w:val="16"/>
                <w:lang w:eastAsia="en-US" w:bidi="ar-SA"/>
              </w:rPr>
            </w:pPr>
            <w:r>
              <w:rPr>
                <w:rFonts w:ascii="CenturyGothic,Bold" w:eastAsiaTheme="minorHAnsi" w:hAnsi="CenturyGothic,Bold" w:cs="CenturyGothic,Bold"/>
                <w:b/>
                <w:bCs/>
                <w:color w:val="003366"/>
                <w:sz w:val="16"/>
                <w:szCs w:val="16"/>
                <w:lang w:eastAsia="en-US" w:bidi="ar-SA"/>
              </w:rPr>
              <w:t xml:space="preserve">  FECHA DE EXPEDICIÓN //</w:t>
            </w:r>
          </w:p>
          <w:p w:rsidR="00101469" w:rsidRPr="00A84B38" w:rsidRDefault="00BA1CF3" w:rsidP="00BA1CF3">
            <w:pPr>
              <w:pStyle w:val="TableParagraph"/>
              <w:spacing w:line="194" w:lineRule="exact"/>
              <w:ind w:left="107" w:right="1278"/>
              <w:rPr>
                <w:b/>
                <w:sz w:val="12"/>
              </w:rPr>
            </w:pPr>
            <w:r>
              <w:rPr>
                <w:rFonts w:ascii="CenturyGothic,Bold" w:eastAsiaTheme="minorHAnsi" w:hAnsi="CenturyGothic,Bold" w:cs="CenturyGothic,Bold"/>
                <w:b/>
                <w:bCs/>
                <w:color w:val="003366"/>
                <w:sz w:val="16"/>
                <w:szCs w:val="16"/>
                <w:lang w:eastAsia="en-US" w:bidi="ar-SA"/>
              </w:rPr>
              <w:t>ISSUE DATE</w:t>
            </w:r>
          </w:p>
        </w:tc>
        <w:tc>
          <w:tcPr>
            <w:tcW w:w="6517" w:type="dxa"/>
            <w:vAlign w:val="center"/>
          </w:tcPr>
          <w:p w:rsidR="00101469" w:rsidRPr="00D71BA1" w:rsidRDefault="00101469" w:rsidP="00A84B38">
            <w:pPr>
              <w:pStyle w:val="TableParagraph"/>
              <w:rPr>
                <w:rFonts w:ascii="Times New Roman"/>
                <w:sz w:val="16"/>
              </w:rPr>
            </w:pPr>
          </w:p>
        </w:tc>
      </w:tr>
      <w:tr w:rsidR="00101469" w:rsidTr="00BA1CF3">
        <w:trPr>
          <w:trHeight w:val="585"/>
        </w:trPr>
        <w:tc>
          <w:tcPr>
            <w:tcW w:w="3549" w:type="dxa"/>
          </w:tcPr>
          <w:p w:rsidR="00101469" w:rsidRPr="00A84B38" w:rsidRDefault="00101469" w:rsidP="00A84B38">
            <w:pPr>
              <w:pStyle w:val="TableParagraph"/>
              <w:spacing w:before="10"/>
              <w:rPr>
                <w:rFonts w:ascii="Arial"/>
                <w:sz w:val="12"/>
              </w:rPr>
            </w:pPr>
          </w:p>
          <w:p w:rsidR="00BA1CF3" w:rsidRDefault="00BA1CF3" w:rsidP="00BA1CF3">
            <w:pPr>
              <w:widowControl/>
              <w:adjustRightInd w:val="0"/>
              <w:rPr>
                <w:rFonts w:ascii="CenturyGothic,Bold" w:eastAsiaTheme="minorHAnsi" w:hAnsi="CenturyGothic,Bold" w:cs="CenturyGothic,Bold"/>
                <w:b/>
                <w:bCs/>
                <w:color w:val="003366"/>
                <w:sz w:val="16"/>
                <w:szCs w:val="16"/>
                <w:lang w:eastAsia="en-US" w:bidi="ar-SA"/>
              </w:rPr>
            </w:pPr>
            <w:r>
              <w:rPr>
                <w:rFonts w:ascii="CenturyGothic,Bold" w:eastAsiaTheme="minorHAnsi" w:hAnsi="CenturyGothic,Bold" w:cs="CenturyGothic,Bold"/>
                <w:b/>
                <w:bCs/>
                <w:color w:val="003366"/>
                <w:sz w:val="16"/>
                <w:szCs w:val="16"/>
                <w:lang w:eastAsia="en-US" w:bidi="ar-SA"/>
              </w:rPr>
              <w:t xml:space="preserve">  FECHA DE NACIMIENTO //</w:t>
            </w:r>
          </w:p>
          <w:p w:rsidR="00101469" w:rsidRPr="00A84B38" w:rsidRDefault="00BA1CF3" w:rsidP="00BA1CF3">
            <w:pPr>
              <w:pStyle w:val="TableParagraph"/>
              <w:spacing w:line="190" w:lineRule="atLeast"/>
              <w:ind w:left="107" w:right="1224"/>
              <w:rPr>
                <w:b/>
                <w:sz w:val="12"/>
              </w:rPr>
            </w:pPr>
            <w:r>
              <w:rPr>
                <w:rFonts w:ascii="CenturyGothic,Bold" w:eastAsiaTheme="minorHAnsi" w:hAnsi="CenturyGothic,Bold" w:cs="CenturyGothic,Bold"/>
                <w:b/>
                <w:bCs/>
                <w:color w:val="003366"/>
                <w:sz w:val="16"/>
                <w:szCs w:val="16"/>
                <w:lang w:eastAsia="en-US" w:bidi="ar-SA"/>
              </w:rPr>
              <w:t>DATE OF BIRTH</w:t>
            </w:r>
          </w:p>
        </w:tc>
        <w:tc>
          <w:tcPr>
            <w:tcW w:w="6517" w:type="dxa"/>
            <w:vAlign w:val="center"/>
          </w:tcPr>
          <w:p w:rsidR="00101469" w:rsidRPr="00D71BA1" w:rsidRDefault="00101469" w:rsidP="00A84B38">
            <w:pPr>
              <w:pStyle w:val="TableParagraph"/>
              <w:rPr>
                <w:rFonts w:ascii="Times New Roman"/>
                <w:sz w:val="16"/>
              </w:rPr>
            </w:pPr>
          </w:p>
        </w:tc>
      </w:tr>
      <w:tr w:rsidR="00101469" w:rsidTr="00BA1CF3">
        <w:trPr>
          <w:trHeight w:val="586"/>
        </w:trPr>
        <w:tc>
          <w:tcPr>
            <w:tcW w:w="3549" w:type="dxa"/>
          </w:tcPr>
          <w:p w:rsidR="00101469" w:rsidRPr="00A84B38" w:rsidRDefault="00101469" w:rsidP="00A84B38">
            <w:pPr>
              <w:pStyle w:val="TableParagraph"/>
              <w:spacing w:before="2"/>
              <w:rPr>
                <w:rFonts w:ascii="Arial"/>
                <w:sz w:val="12"/>
              </w:rPr>
            </w:pPr>
          </w:p>
          <w:p w:rsidR="00101469" w:rsidRPr="00A84B38" w:rsidRDefault="00BA1CF3" w:rsidP="00A84B38">
            <w:pPr>
              <w:pStyle w:val="TableParagraph"/>
              <w:ind w:left="107"/>
              <w:rPr>
                <w:b/>
                <w:sz w:val="12"/>
              </w:rPr>
            </w:pPr>
            <w:r>
              <w:rPr>
                <w:rFonts w:ascii="CenturyGothic,Bold" w:eastAsiaTheme="minorHAnsi" w:hAnsi="CenturyGothic,Bold" w:cs="CenturyGothic,Bold"/>
                <w:b/>
                <w:bCs/>
                <w:color w:val="003366"/>
                <w:sz w:val="16"/>
                <w:szCs w:val="16"/>
                <w:lang w:eastAsia="en-US" w:bidi="ar-SA"/>
              </w:rPr>
              <w:t>EMAIL</w:t>
            </w:r>
          </w:p>
        </w:tc>
        <w:tc>
          <w:tcPr>
            <w:tcW w:w="6517" w:type="dxa"/>
            <w:vAlign w:val="center"/>
          </w:tcPr>
          <w:p w:rsidR="00101469" w:rsidRPr="00D71BA1" w:rsidRDefault="00101469" w:rsidP="00A84B38">
            <w:pPr>
              <w:pStyle w:val="TableParagraph"/>
              <w:rPr>
                <w:rFonts w:ascii="Times New Roman"/>
                <w:sz w:val="16"/>
              </w:rPr>
            </w:pPr>
          </w:p>
        </w:tc>
      </w:tr>
      <w:tr w:rsidR="00101469" w:rsidTr="00BA1CF3">
        <w:trPr>
          <w:trHeight w:val="239"/>
        </w:trPr>
        <w:tc>
          <w:tcPr>
            <w:tcW w:w="3549" w:type="dxa"/>
          </w:tcPr>
          <w:p w:rsidR="00101469" w:rsidRPr="00A84B38" w:rsidRDefault="00BA1CF3" w:rsidP="00A84B38">
            <w:pPr>
              <w:pStyle w:val="TableParagraph"/>
              <w:spacing w:before="2"/>
              <w:ind w:left="107"/>
              <w:rPr>
                <w:b/>
                <w:sz w:val="12"/>
              </w:rPr>
            </w:pPr>
            <w:r>
              <w:rPr>
                <w:rFonts w:ascii="CenturyGothic,Bold" w:eastAsiaTheme="minorHAnsi" w:hAnsi="CenturyGothic,Bold" w:cs="CenturyGothic,Bold"/>
                <w:b/>
                <w:bCs/>
                <w:color w:val="003366"/>
                <w:sz w:val="16"/>
                <w:szCs w:val="16"/>
                <w:lang w:eastAsia="en-US" w:bidi="ar-SA"/>
              </w:rPr>
              <w:t>TELÉFONO // PHONE NUMBER</w:t>
            </w:r>
          </w:p>
        </w:tc>
        <w:tc>
          <w:tcPr>
            <w:tcW w:w="6517" w:type="dxa"/>
            <w:vAlign w:val="center"/>
          </w:tcPr>
          <w:p w:rsidR="00101469" w:rsidRPr="00D71BA1" w:rsidRDefault="00101469" w:rsidP="00A84B38">
            <w:pPr>
              <w:pStyle w:val="TableParagraph"/>
              <w:rPr>
                <w:rFonts w:ascii="Times New Roman"/>
                <w:sz w:val="16"/>
              </w:rPr>
            </w:pPr>
          </w:p>
        </w:tc>
      </w:tr>
      <w:tr w:rsidR="00101469" w:rsidTr="00BA1CF3">
        <w:trPr>
          <w:trHeight w:val="674"/>
        </w:trPr>
        <w:tc>
          <w:tcPr>
            <w:tcW w:w="3549" w:type="dxa"/>
          </w:tcPr>
          <w:p w:rsidR="00BA1CF3" w:rsidRDefault="00BA1CF3" w:rsidP="00BA1CF3">
            <w:pPr>
              <w:widowControl/>
              <w:adjustRightInd w:val="0"/>
              <w:rPr>
                <w:rFonts w:ascii="CenturyGothic,Bold" w:eastAsiaTheme="minorHAnsi" w:hAnsi="CenturyGothic,Bold" w:cs="CenturyGothic,Bold"/>
                <w:b/>
                <w:bCs/>
                <w:color w:val="003366"/>
                <w:sz w:val="16"/>
                <w:szCs w:val="16"/>
                <w:lang w:eastAsia="en-US" w:bidi="ar-SA"/>
              </w:rPr>
            </w:pPr>
          </w:p>
          <w:p w:rsidR="00F65FF0" w:rsidRDefault="00BA1CF3" w:rsidP="00F65FF0">
            <w:pPr>
              <w:widowControl/>
              <w:adjustRightInd w:val="0"/>
              <w:rPr>
                <w:b/>
                <w:sz w:val="16"/>
              </w:rPr>
            </w:pPr>
            <w:r>
              <w:rPr>
                <w:rFonts w:ascii="CenturyGothic,Bold" w:eastAsiaTheme="minorHAnsi" w:hAnsi="CenturyGothic,Bold" w:cs="CenturyGothic,Bold"/>
                <w:b/>
                <w:bCs/>
                <w:color w:val="003366"/>
                <w:sz w:val="16"/>
                <w:szCs w:val="16"/>
                <w:lang w:eastAsia="en-US" w:bidi="ar-SA"/>
              </w:rPr>
              <w:t xml:space="preserve">  </w:t>
            </w:r>
          </w:p>
          <w:p w:rsidR="00101469" w:rsidRDefault="00101469" w:rsidP="00BA1CF3">
            <w:pPr>
              <w:pStyle w:val="TableParagraph"/>
              <w:spacing w:line="190" w:lineRule="atLeast"/>
              <w:ind w:left="107" w:right="308"/>
              <w:rPr>
                <w:b/>
                <w:sz w:val="16"/>
              </w:rPr>
            </w:pPr>
          </w:p>
        </w:tc>
        <w:tc>
          <w:tcPr>
            <w:tcW w:w="6517" w:type="dxa"/>
            <w:vAlign w:val="center"/>
          </w:tcPr>
          <w:p w:rsidR="00101469" w:rsidRPr="00D71BA1" w:rsidRDefault="00101469" w:rsidP="00A84B38">
            <w:pPr>
              <w:pStyle w:val="TableParagraph"/>
              <w:rPr>
                <w:rFonts w:ascii="Times New Roman"/>
                <w:sz w:val="16"/>
              </w:rPr>
            </w:pPr>
          </w:p>
        </w:tc>
      </w:tr>
      <w:bookmarkEnd w:id="0"/>
    </w:tbl>
    <w:p w:rsidR="00D71BA1" w:rsidRDefault="00D71BA1">
      <w:pPr>
        <w:ind w:left="119"/>
        <w:jc w:val="both"/>
        <w:rPr>
          <w:color w:val="003265"/>
        </w:rPr>
      </w:pPr>
    </w:p>
    <w:p w:rsidR="00BA1CF3" w:rsidRDefault="00BA1CF3">
      <w:pPr>
        <w:ind w:left="119"/>
        <w:jc w:val="both"/>
        <w:rPr>
          <w:color w:val="003265"/>
        </w:rPr>
      </w:pPr>
    </w:p>
    <w:p w:rsidR="00137B5F" w:rsidRDefault="00A84B38">
      <w:pPr>
        <w:ind w:left="119"/>
        <w:jc w:val="both"/>
      </w:pPr>
      <w:r>
        <w:rPr>
          <w:color w:val="003265"/>
        </w:rPr>
        <w:t xml:space="preserve">Firma // </w:t>
      </w:r>
      <w:proofErr w:type="spellStart"/>
      <w:r>
        <w:rPr>
          <w:color w:val="003265"/>
        </w:rPr>
        <w:t>Signature</w:t>
      </w:r>
      <w:proofErr w:type="spellEnd"/>
      <w:r>
        <w:rPr>
          <w:color w:val="003265"/>
        </w:rPr>
        <w:t>:</w:t>
      </w:r>
    </w:p>
    <w:p w:rsidR="00137B5F" w:rsidRDefault="00137B5F">
      <w:pPr>
        <w:pStyle w:val="Textoindependiente"/>
        <w:rPr>
          <w:sz w:val="24"/>
        </w:rPr>
      </w:pPr>
    </w:p>
    <w:p w:rsidR="00101469" w:rsidRDefault="00101469">
      <w:pPr>
        <w:pStyle w:val="Textoindependiente"/>
        <w:rPr>
          <w:sz w:val="24"/>
        </w:rPr>
      </w:pPr>
    </w:p>
    <w:p w:rsidR="00137B5F" w:rsidRDefault="00137B5F">
      <w:pPr>
        <w:pStyle w:val="Textoindependiente"/>
        <w:spacing w:before="11"/>
        <w:rPr>
          <w:sz w:val="20"/>
        </w:rPr>
      </w:pPr>
    </w:p>
    <w:p w:rsidR="00137B5F" w:rsidRPr="00D71BA1" w:rsidRDefault="00A84B38">
      <w:pPr>
        <w:pStyle w:val="Textoindependiente"/>
        <w:spacing w:line="264" w:lineRule="auto"/>
        <w:ind w:left="119" w:right="111"/>
        <w:jc w:val="both"/>
        <w:rPr>
          <w:lang w:val="en-US"/>
        </w:rPr>
      </w:pPr>
      <w:r>
        <w:rPr>
          <w:color w:val="221E1F"/>
        </w:rPr>
        <w:t xml:space="preserve">Se ruega a los Sres. Clientes la utilización de las cajas de seguridad para depositar sus valores. La dirección del Hotel no se responsabiliza de los objetos y valores no depositados bajo su custodia. / </w:t>
      </w:r>
      <w:proofErr w:type="spellStart"/>
      <w:r>
        <w:rPr>
          <w:color w:val="221E1F"/>
        </w:rPr>
        <w:t>We</w:t>
      </w:r>
      <w:proofErr w:type="spellEnd"/>
      <w:r>
        <w:rPr>
          <w:color w:val="221E1F"/>
        </w:rPr>
        <w:t xml:space="preserve"> </w:t>
      </w:r>
      <w:proofErr w:type="spellStart"/>
      <w:r>
        <w:rPr>
          <w:color w:val="221E1F"/>
        </w:rPr>
        <w:t>kindly</w:t>
      </w:r>
      <w:proofErr w:type="spellEnd"/>
      <w:r>
        <w:rPr>
          <w:color w:val="221E1F"/>
        </w:rPr>
        <w:t xml:space="preserve"> </w:t>
      </w:r>
      <w:proofErr w:type="spellStart"/>
      <w:r>
        <w:rPr>
          <w:color w:val="221E1F"/>
        </w:rPr>
        <w:t>ask</w:t>
      </w:r>
      <w:proofErr w:type="spellEnd"/>
      <w:r>
        <w:rPr>
          <w:color w:val="221E1F"/>
        </w:rPr>
        <w:t xml:space="preserve"> </w:t>
      </w:r>
      <w:proofErr w:type="spellStart"/>
      <w:r>
        <w:rPr>
          <w:color w:val="221E1F"/>
        </w:rPr>
        <w:t>our</w:t>
      </w:r>
      <w:proofErr w:type="spellEnd"/>
      <w:r>
        <w:rPr>
          <w:color w:val="221E1F"/>
        </w:rPr>
        <w:t xml:space="preserve"> </w:t>
      </w:r>
      <w:proofErr w:type="spellStart"/>
      <w:r>
        <w:rPr>
          <w:color w:val="221E1F"/>
        </w:rPr>
        <w:t>guests</w:t>
      </w:r>
      <w:proofErr w:type="spellEnd"/>
      <w:r>
        <w:rPr>
          <w:color w:val="221E1F"/>
        </w:rPr>
        <w:t xml:space="preserve"> to </w:t>
      </w:r>
      <w:proofErr w:type="spellStart"/>
      <w:r>
        <w:rPr>
          <w:color w:val="221E1F"/>
        </w:rPr>
        <w:t>make</w:t>
      </w:r>
      <w:proofErr w:type="spellEnd"/>
      <w:r>
        <w:rPr>
          <w:color w:val="221E1F"/>
        </w:rPr>
        <w:t xml:space="preserve"> use of </w:t>
      </w:r>
      <w:proofErr w:type="spellStart"/>
      <w:r>
        <w:rPr>
          <w:color w:val="221E1F"/>
        </w:rPr>
        <w:t>the</w:t>
      </w:r>
      <w:proofErr w:type="spellEnd"/>
      <w:r>
        <w:rPr>
          <w:color w:val="221E1F"/>
        </w:rPr>
        <w:t xml:space="preserve"> </w:t>
      </w:r>
      <w:proofErr w:type="spellStart"/>
      <w:r>
        <w:rPr>
          <w:color w:val="221E1F"/>
        </w:rPr>
        <w:t>Hotels’s</w:t>
      </w:r>
      <w:proofErr w:type="spellEnd"/>
      <w:r>
        <w:rPr>
          <w:color w:val="221E1F"/>
        </w:rPr>
        <w:t xml:space="preserve"> </w:t>
      </w:r>
      <w:proofErr w:type="spellStart"/>
      <w:r>
        <w:rPr>
          <w:color w:val="221E1F"/>
        </w:rPr>
        <w:t>safe</w:t>
      </w:r>
      <w:proofErr w:type="spellEnd"/>
      <w:r>
        <w:rPr>
          <w:color w:val="221E1F"/>
        </w:rPr>
        <w:t xml:space="preserve"> </w:t>
      </w:r>
      <w:proofErr w:type="spellStart"/>
      <w:r>
        <w:rPr>
          <w:color w:val="221E1F"/>
        </w:rPr>
        <w:t>for</w:t>
      </w:r>
      <w:proofErr w:type="spellEnd"/>
      <w:r>
        <w:rPr>
          <w:color w:val="221E1F"/>
        </w:rPr>
        <w:t xml:space="preserve"> </w:t>
      </w:r>
      <w:proofErr w:type="spellStart"/>
      <w:r>
        <w:rPr>
          <w:color w:val="221E1F"/>
        </w:rPr>
        <w:t>storage</w:t>
      </w:r>
      <w:proofErr w:type="spellEnd"/>
      <w:r>
        <w:rPr>
          <w:color w:val="221E1F"/>
        </w:rPr>
        <w:t xml:space="preserve"> of </w:t>
      </w:r>
      <w:proofErr w:type="spellStart"/>
      <w:r>
        <w:rPr>
          <w:color w:val="221E1F"/>
        </w:rPr>
        <w:t>all</w:t>
      </w:r>
      <w:proofErr w:type="spellEnd"/>
      <w:r>
        <w:rPr>
          <w:color w:val="221E1F"/>
        </w:rPr>
        <w:t xml:space="preserve"> </w:t>
      </w:r>
      <w:proofErr w:type="spellStart"/>
      <w:r>
        <w:rPr>
          <w:color w:val="221E1F"/>
        </w:rPr>
        <w:t>valuable</w:t>
      </w:r>
      <w:proofErr w:type="spellEnd"/>
      <w:r>
        <w:rPr>
          <w:color w:val="221E1F"/>
        </w:rPr>
        <w:t xml:space="preserve"> </w:t>
      </w:r>
      <w:proofErr w:type="spellStart"/>
      <w:r>
        <w:rPr>
          <w:color w:val="221E1F"/>
        </w:rPr>
        <w:t>items</w:t>
      </w:r>
      <w:proofErr w:type="spellEnd"/>
      <w:r>
        <w:rPr>
          <w:color w:val="221E1F"/>
        </w:rPr>
        <w:t xml:space="preserve">. </w:t>
      </w:r>
      <w:r w:rsidRPr="00D71BA1">
        <w:rPr>
          <w:color w:val="221E1F"/>
          <w:lang w:val="en-US"/>
        </w:rPr>
        <w:t>The Hotel Management cannot be held responsible for objects or valuables that are not entrusted to their custody.</w:t>
      </w:r>
    </w:p>
    <w:p w:rsidR="00137B5F" w:rsidRDefault="00A84B38">
      <w:pPr>
        <w:pStyle w:val="Textoindependiente"/>
        <w:tabs>
          <w:tab w:val="left" w:pos="1235"/>
          <w:tab w:val="left" w:pos="2383"/>
          <w:tab w:val="left" w:pos="3230"/>
          <w:tab w:val="left" w:pos="4060"/>
          <w:tab w:val="left" w:pos="5157"/>
          <w:tab w:val="left" w:pos="6067"/>
          <w:tab w:val="left" w:pos="6840"/>
          <w:tab w:val="left" w:pos="7943"/>
          <w:tab w:val="left" w:pos="8755"/>
          <w:tab w:val="left" w:pos="9559"/>
        </w:tabs>
        <w:spacing w:before="44"/>
        <w:ind w:left="119" w:right="109"/>
        <w:jc w:val="both"/>
      </w:pPr>
      <w:r>
        <w:rPr>
          <w:color w:val="212121"/>
        </w:rPr>
        <w:t xml:space="preserve">En Meliá </w:t>
      </w:r>
      <w:proofErr w:type="spellStart"/>
      <w:r>
        <w:rPr>
          <w:color w:val="212121"/>
        </w:rPr>
        <w:t>Hotels</w:t>
      </w:r>
      <w:proofErr w:type="spellEnd"/>
      <w:r>
        <w:rPr>
          <w:color w:val="212121"/>
        </w:rPr>
        <w:t xml:space="preserve"> International, S.A. (en adelante, “MHI”), estamos comprometidos con la protección de su privacidad. Puede localizarnos en Calle Gremio Toneleros, 24 07009 Palma de Mallorca, España, o mediante la dirección de e-mail </w:t>
      </w:r>
      <w:hyperlink r:id="rId5">
        <w:r>
          <w:rPr>
            <w:color w:val="0562C1"/>
            <w:u w:val="single" w:color="0562C1"/>
          </w:rPr>
          <w:t>privacy@melia.com</w:t>
        </w:r>
        <w:r>
          <w:rPr>
            <w:color w:val="212121"/>
          </w:rPr>
          <w:t xml:space="preserve">. </w:t>
        </w:r>
      </w:hyperlink>
      <w:r>
        <w:rPr>
          <w:color w:val="212121"/>
        </w:rPr>
        <w:t xml:space="preserve">MHI tratará sus datos con la finalidad de gestionar su estancia, así como mejorar su experiencia como cliente de nuestros servicios. Por su parte, ATALAYA PARK HOTEL &amp; RESORT, S.L. tratará sus datos con la finalidad de gestionar el alojamiento y servicios complementarios. Puede localizarnos en Avda. de las Golondrinas, S/N, 29688, </w:t>
      </w:r>
      <w:proofErr w:type="spellStart"/>
      <w:r>
        <w:rPr>
          <w:color w:val="212121"/>
        </w:rPr>
        <w:t>Estepona</w:t>
      </w:r>
      <w:proofErr w:type="spellEnd"/>
      <w:r>
        <w:rPr>
          <w:color w:val="212121"/>
        </w:rPr>
        <w:t xml:space="preserve"> - Málaga, ESPAÑA, </w:t>
      </w:r>
      <w:hyperlink r:id="rId6">
        <w:r>
          <w:rPr>
            <w:color w:val="212121"/>
          </w:rPr>
          <w:t xml:space="preserve">sol.atalaya.park@melia.com. </w:t>
        </w:r>
      </w:hyperlink>
      <w:r>
        <w:rPr>
          <w:color w:val="212121"/>
        </w:rPr>
        <w:t xml:space="preserve">Asimismo, será necesario que tratemos sus datos con la finalidad de cumplir con las obligaciones que la legislación en vigor nos impone (incluyendo la prevención del  fraude)  y,  en  caso  de  que  Usted  así  lo  consienta,  con  la  finalidad  de  remitirle  comunicaciones  comerciales  del  Grupo  Meliá,  ajustadas  a  su  perfil.  Sus datos podrán ser comunicados por MHI o ATALAYA PARK HOTEL &amp; RESORT, S.L. a terceros como, por ejemplo, a entidades bancarias o financieras para la tramitación de los pagos o a las fuerzas      y      cuerpos      de      seguridad      para      el      cumplimiento      de      las      obligaciones      que      la      legislación      en      vigor      nos      imponga      en      cada      momento.        En el caso de que desee darse de alta en nuestro programa de fidelidad </w:t>
      </w:r>
      <w:proofErr w:type="spellStart"/>
      <w:r>
        <w:rPr>
          <w:b/>
          <w:color w:val="212121"/>
        </w:rPr>
        <w:t>Meliá</w:t>
      </w:r>
      <w:r>
        <w:rPr>
          <w:color w:val="212121"/>
        </w:rPr>
        <w:t>Rewards</w:t>
      </w:r>
      <w:proofErr w:type="spellEnd"/>
      <w:r>
        <w:rPr>
          <w:color w:val="212121"/>
        </w:rPr>
        <w:t xml:space="preserve">, MHI tratará sus datos de carácter personal con la finalidad de proporcionarle el servicio de fidelización contratado. Dicha gestión incluirá la tramitación de los puntos generados y la remisión de información sobre los mismos y sobre los beneficios del programa, ajustada a su perfil. Asimismo, sus datos podrán ser comunicados a las empresas del Grupo Meliá para el cumplimiento de la finalidad antedicha y a los </w:t>
      </w:r>
      <w:proofErr w:type="spellStart"/>
      <w:r>
        <w:rPr>
          <w:color w:val="212121"/>
        </w:rPr>
        <w:t>partners</w:t>
      </w:r>
      <w:proofErr w:type="spellEnd"/>
      <w:r>
        <w:rPr>
          <w:color w:val="212121"/>
        </w:rPr>
        <w:t xml:space="preserve"> del programa </w:t>
      </w:r>
      <w:proofErr w:type="spellStart"/>
      <w:r>
        <w:rPr>
          <w:b/>
          <w:color w:val="212121"/>
        </w:rPr>
        <w:t>Meliá</w:t>
      </w:r>
      <w:r>
        <w:rPr>
          <w:color w:val="212121"/>
        </w:rPr>
        <w:t>Rewards</w:t>
      </w:r>
      <w:proofErr w:type="spellEnd"/>
      <w:r>
        <w:rPr>
          <w:color w:val="212121"/>
        </w:rPr>
        <w:t>, en caso de que Usted desee beneficiarse de los servicios</w:t>
      </w:r>
      <w:r>
        <w:rPr>
          <w:color w:val="212121"/>
        </w:rPr>
        <w:tab/>
        <w:t>ofertados</w:t>
      </w:r>
      <w:r>
        <w:rPr>
          <w:color w:val="212121"/>
        </w:rPr>
        <w:tab/>
        <w:t>por</w:t>
      </w:r>
      <w:r>
        <w:rPr>
          <w:color w:val="212121"/>
        </w:rPr>
        <w:tab/>
        <w:t>los</w:t>
      </w:r>
      <w:r>
        <w:rPr>
          <w:color w:val="212121"/>
        </w:rPr>
        <w:tab/>
        <w:t>mismos,</w:t>
      </w:r>
      <w:r>
        <w:rPr>
          <w:color w:val="212121"/>
        </w:rPr>
        <w:tab/>
        <w:t>para</w:t>
      </w:r>
      <w:r>
        <w:rPr>
          <w:color w:val="212121"/>
        </w:rPr>
        <w:tab/>
        <w:t>la</w:t>
      </w:r>
      <w:r>
        <w:rPr>
          <w:color w:val="212121"/>
        </w:rPr>
        <w:tab/>
        <w:t>atención</w:t>
      </w:r>
      <w:r>
        <w:rPr>
          <w:color w:val="212121"/>
        </w:rPr>
        <w:tab/>
        <w:t>de</w:t>
      </w:r>
      <w:r>
        <w:rPr>
          <w:color w:val="212121"/>
        </w:rPr>
        <w:tab/>
        <w:t>su</w:t>
      </w:r>
      <w:r>
        <w:rPr>
          <w:color w:val="212121"/>
        </w:rPr>
        <w:tab/>
      </w:r>
      <w:r>
        <w:rPr>
          <w:color w:val="212121"/>
          <w:spacing w:val="-3"/>
        </w:rPr>
        <w:t xml:space="preserve">solicitud. </w:t>
      </w:r>
      <w:r>
        <w:rPr>
          <w:color w:val="212121"/>
        </w:rPr>
        <w:t xml:space="preserve">Puede ejercitar sus derechos de acceso, rectificación, supresión, oposición y/o limitación del tratamiento y portabilidad de los datos dirigiéndose por escrito a MELIÁ HOTELS INTERNATIONAL S.A., C/Gremio Toneleros 24, 07009 Palma de Mallorca, o bien por medio de un correo electrónico a la dirección </w:t>
      </w:r>
      <w:hyperlink r:id="rId7">
        <w:r>
          <w:rPr>
            <w:color w:val="1054CC"/>
            <w:u w:val="single" w:color="1054CC"/>
          </w:rPr>
          <w:t>privacy@melia.com</w:t>
        </w:r>
        <w:r>
          <w:rPr>
            <w:color w:val="212121"/>
          </w:rPr>
          <w:t xml:space="preserve">, </w:t>
        </w:r>
      </w:hyperlink>
      <w:r>
        <w:rPr>
          <w:color w:val="212121"/>
        </w:rPr>
        <w:t>en ambos casos, con la Referencia “Protección de Datos”, indicando claramente si su solicitud se dirige a MHI o a ATALAYA PARK HOTEL &amp; RESORT, S.L., acreditando su identidad. Igualmente, puede dirigirse en cualquier momento a la Autoridad de control competente.</w:t>
      </w:r>
    </w:p>
    <w:p w:rsidR="00137B5F" w:rsidRDefault="00A84B38">
      <w:pPr>
        <w:pStyle w:val="Textoindependiente"/>
        <w:spacing w:before="1"/>
        <w:ind w:left="119"/>
        <w:jc w:val="both"/>
      </w:pPr>
      <w:r>
        <w:rPr>
          <w:color w:val="212121"/>
        </w:rPr>
        <w:t xml:space="preserve">Si lo desea, puede ampliar esta información a través de </w:t>
      </w:r>
      <w:hyperlink r:id="rId8">
        <w:r>
          <w:rPr>
            <w:color w:val="0562C1"/>
            <w:u w:val="single" w:color="0562C1"/>
          </w:rPr>
          <w:t>www.melia.com/privacy</w:t>
        </w:r>
      </w:hyperlink>
      <w:r>
        <w:rPr>
          <w:color w:val="0562C1"/>
        </w:rPr>
        <w:t xml:space="preserve"> </w:t>
      </w:r>
      <w:r>
        <w:rPr>
          <w:color w:val="212121"/>
        </w:rPr>
        <w:t>o consultando en la recepción del hotel.</w:t>
      </w:r>
    </w:p>
    <w:p w:rsidR="00137B5F" w:rsidRDefault="00137B5F">
      <w:pPr>
        <w:pStyle w:val="Textoindependiente"/>
        <w:spacing w:before="10"/>
        <w:rPr>
          <w:sz w:val="10"/>
        </w:rPr>
      </w:pPr>
    </w:p>
    <w:p w:rsidR="00137B5F" w:rsidRPr="00D71BA1" w:rsidRDefault="00A84B38">
      <w:pPr>
        <w:pStyle w:val="Textoindependiente"/>
        <w:tabs>
          <w:tab w:val="left" w:pos="1173"/>
          <w:tab w:val="left" w:pos="1418"/>
          <w:tab w:val="left" w:pos="1917"/>
          <w:tab w:val="left" w:pos="2947"/>
          <w:tab w:val="left" w:pos="3086"/>
          <w:tab w:val="left" w:pos="3775"/>
          <w:tab w:val="left" w:pos="3895"/>
          <w:tab w:val="left" w:pos="4660"/>
          <w:tab w:val="left" w:pos="5656"/>
          <w:tab w:val="left" w:pos="5803"/>
          <w:tab w:val="left" w:pos="6729"/>
          <w:tab w:val="left" w:pos="6830"/>
          <w:tab w:val="left" w:pos="7567"/>
          <w:tab w:val="left" w:pos="7881"/>
          <w:tab w:val="left" w:pos="8296"/>
          <w:tab w:val="left" w:pos="8709"/>
          <w:tab w:val="left" w:pos="9026"/>
          <w:tab w:val="left" w:pos="9655"/>
          <w:tab w:val="left" w:pos="9791"/>
        </w:tabs>
        <w:ind w:left="119" w:right="109"/>
        <w:jc w:val="both"/>
        <w:rPr>
          <w:lang w:val="en-US"/>
        </w:rPr>
      </w:pPr>
      <w:r w:rsidRPr="00D71BA1">
        <w:rPr>
          <w:color w:val="212121"/>
          <w:lang w:val="en-US"/>
        </w:rPr>
        <w:t xml:space="preserve">At </w:t>
      </w:r>
      <w:proofErr w:type="spellStart"/>
      <w:r w:rsidRPr="00D71BA1">
        <w:rPr>
          <w:color w:val="212121"/>
          <w:lang w:val="en-US"/>
        </w:rPr>
        <w:t>Meliá</w:t>
      </w:r>
      <w:proofErr w:type="spellEnd"/>
      <w:r w:rsidRPr="00D71BA1">
        <w:rPr>
          <w:color w:val="212121"/>
          <w:lang w:val="en-US"/>
        </w:rPr>
        <w:t xml:space="preserve"> Hotels International, S.A. (hereinafter, "MHI"), we are committed to the protection of your privacy. You can reach us at </w:t>
      </w:r>
      <w:proofErr w:type="spellStart"/>
      <w:r w:rsidRPr="00D71BA1">
        <w:rPr>
          <w:color w:val="212121"/>
          <w:lang w:val="en-US"/>
        </w:rPr>
        <w:t>Calle</w:t>
      </w:r>
      <w:proofErr w:type="spellEnd"/>
      <w:r w:rsidRPr="00D71BA1">
        <w:rPr>
          <w:color w:val="212121"/>
          <w:lang w:val="en-US"/>
        </w:rPr>
        <w:t xml:space="preserve"> </w:t>
      </w:r>
      <w:proofErr w:type="spellStart"/>
      <w:r w:rsidRPr="00D71BA1">
        <w:rPr>
          <w:color w:val="212121"/>
          <w:lang w:val="en-US"/>
        </w:rPr>
        <w:t>Gremio</w:t>
      </w:r>
      <w:proofErr w:type="spellEnd"/>
      <w:r w:rsidRPr="00D71BA1">
        <w:rPr>
          <w:color w:val="212121"/>
          <w:lang w:val="en-US"/>
        </w:rPr>
        <w:t xml:space="preserve"> </w:t>
      </w:r>
      <w:proofErr w:type="spellStart"/>
      <w:r w:rsidRPr="00D71BA1">
        <w:rPr>
          <w:color w:val="212121"/>
          <w:lang w:val="en-US"/>
        </w:rPr>
        <w:t>Toneleros</w:t>
      </w:r>
      <w:proofErr w:type="spellEnd"/>
      <w:r w:rsidRPr="00D71BA1">
        <w:rPr>
          <w:color w:val="212121"/>
          <w:lang w:val="en-US"/>
        </w:rPr>
        <w:t xml:space="preserve">, 24, 07009 Palma de Mallorca, Spain, or at the email address </w:t>
      </w:r>
      <w:hyperlink r:id="rId9">
        <w:r w:rsidRPr="00D71BA1">
          <w:rPr>
            <w:color w:val="212121"/>
            <w:lang w:val="en-US"/>
          </w:rPr>
          <w:t xml:space="preserve">privacy@melia.com. </w:t>
        </w:r>
      </w:hyperlink>
      <w:r w:rsidRPr="00D71BA1">
        <w:rPr>
          <w:color w:val="212121"/>
          <w:lang w:val="en-US"/>
        </w:rPr>
        <w:t xml:space="preserve">MHI will process your data to manage your stay at the hotel and to improve your experience as our customer, while ATALAYA PARK HOTEL &amp; RESORT, S.L. will process your data to provide lodging and ancillary services. You can reach us at </w:t>
      </w:r>
      <w:proofErr w:type="spellStart"/>
      <w:r w:rsidRPr="00D71BA1">
        <w:rPr>
          <w:color w:val="212121"/>
          <w:lang w:val="en-US"/>
        </w:rPr>
        <w:t>Avda</w:t>
      </w:r>
      <w:proofErr w:type="spellEnd"/>
      <w:r w:rsidRPr="00D71BA1">
        <w:rPr>
          <w:color w:val="212121"/>
          <w:lang w:val="en-US"/>
        </w:rPr>
        <w:t xml:space="preserve">. </w:t>
      </w:r>
      <w:proofErr w:type="gramStart"/>
      <w:r w:rsidRPr="00D71BA1">
        <w:rPr>
          <w:color w:val="212121"/>
          <w:lang w:val="en-US"/>
        </w:rPr>
        <w:t>de</w:t>
      </w:r>
      <w:proofErr w:type="gramEnd"/>
      <w:r w:rsidRPr="00D71BA1">
        <w:rPr>
          <w:color w:val="212121"/>
          <w:lang w:val="en-US"/>
        </w:rPr>
        <w:t xml:space="preserve"> las </w:t>
      </w:r>
      <w:proofErr w:type="spellStart"/>
      <w:r w:rsidRPr="00D71BA1">
        <w:rPr>
          <w:color w:val="212121"/>
          <w:lang w:val="en-US"/>
        </w:rPr>
        <w:t>Golondrinas</w:t>
      </w:r>
      <w:proofErr w:type="spellEnd"/>
      <w:r w:rsidRPr="00D71BA1">
        <w:rPr>
          <w:color w:val="212121"/>
          <w:lang w:val="en-US"/>
        </w:rPr>
        <w:t xml:space="preserve">, S/N, 29688, </w:t>
      </w:r>
      <w:proofErr w:type="spellStart"/>
      <w:r w:rsidRPr="00D71BA1">
        <w:rPr>
          <w:color w:val="212121"/>
          <w:lang w:val="en-US"/>
        </w:rPr>
        <w:t>Estepona</w:t>
      </w:r>
      <w:proofErr w:type="spellEnd"/>
      <w:r w:rsidRPr="00D71BA1">
        <w:rPr>
          <w:color w:val="212121"/>
          <w:lang w:val="en-US"/>
        </w:rPr>
        <w:t xml:space="preserve"> - </w:t>
      </w:r>
      <w:proofErr w:type="spellStart"/>
      <w:r w:rsidRPr="00D71BA1">
        <w:rPr>
          <w:color w:val="212121"/>
          <w:lang w:val="en-US"/>
        </w:rPr>
        <w:t>Málaga</w:t>
      </w:r>
      <w:proofErr w:type="spellEnd"/>
      <w:r w:rsidRPr="00D71BA1">
        <w:rPr>
          <w:color w:val="212121"/>
          <w:lang w:val="en-US"/>
        </w:rPr>
        <w:t xml:space="preserve">, ESPAÑA or at the email address </w:t>
      </w:r>
      <w:hyperlink r:id="rId10">
        <w:r w:rsidRPr="00D71BA1">
          <w:rPr>
            <w:color w:val="212121"/>
            <w:lang w:val="en-US"/>
          </w:rPr>
          <w:t>sol.atalaya.park@melia.com.</w:t>
        </w:r>
      </w:hyperlink>
      <w:r w:rsidRPr="00D71BA1">
        <w:rPr>
          <w:color w:val="212121"/>
          <w:lang w:val="en-US"/>
        </w:rPr>
        <w:t xml:space="preserve"> Likewise, we will need to process your data to comply with the legal obligations we are subject to (including fraud prevention). In case you grant your consent, we will also process your data to send you commercial</w:t>
      </w:r>
      <w:r w:rsidRPr="00D71BA1">
        <w:rPr>
          <w:color w:val="212121"/>
          <w:lang w:val="en-US"/>
        </w:rPr>
        <w:tab/>
      </w:r>
      <w:r w:rsidRPr="00D71BA1">
        <w:rPr>
          <w:color w:val="212121"/>
          <w:lang w:val="en-US"/>
        </w:rPr>
        <w:tab/>
        <w:t>communications</w:t>
      </w:r>
      <w:r w:rsidRPr="00D71BA1">
        <w:rPr>
          <w:color w:val="212121"/>
          <w:lang w:val="en-US"/>
        </w:rPr>
        <w:tab/>
        <w:t>of</w:t>
      </w:r>
      <w:r w:rsidRPr="00D71BA1">
        <w:rPr>
          <w:color w:val="212121"/>
          <w:lang w:val="en-US"/>
        </w:rPr>
        <w:tab/>
      </w:r>
      <w:r w:rsidRPr="00D71BA1">
        <w:rPr>
          <w:color w:val="212121"/>
          <w:lang w:val="en-US"/>
        </w:rPr>
        <w:tab/>
        <w:t>the</w:t>
      </w:r>
      <w:r w:rsidRPr="00D71BA1">
        <w:rPr>
          <w:color w:val="212121"/>
          <w:lang w:val="en-US"/>
        </w:rPr>
        <w:tab/>
      </w:r>
      <w:proofErr w:type="spellStart"/>
      <w:r w:rsidRPr="00D71BA1">
        <w:rPr>
          <w:color w:val="212121"/>
          <w:lang w:val="en-US"/>
        </w:rPr>
        <w:t>Meliá</w:t>
      </w:r>
      <w:proofErr w:type="spellEnd"/>
      <w:r w:rsidRPr="00D71BA1">
        <w:rPr>
          <w:color w:val="212121"/>
          <w:lang w:val="en-US"/>
        </w:rPr>
        <w:tab/>
        <w:t>Group,</w:t>
      </w:r>
      <w:r w:rsidRPr="00D71BA1">
        <w:rPr>
          <w:color w:val="212121"/>
          <w:lang w:val="en-US"/>
        </w:rPr>
        <w:tab/>
        <w:t>adjusted</w:t>
      </w:r>
      <w:r w:rsidRPr="00D71BA1">
        <w:rPr>
          <w:color w:val="212121"/>
          <w:lang w:val="en-US"/>
        </w:rPr>
        <w:tab/>
      </w:r>
      <w:r w:rsidRPr="00D71BA1">
        <w:rPr>
          <w:color w:val="212121"/>
          <w:lang w:val="en-US"/>
        </w:rPr>
        <w:tab/>
        <w:t>to</w:t>
      </w:r>
      <w:r w:rsidRPr="00D71BA1">
        <w:rPr>
          <w:color w:val="212121"/>
          <w:lang w:val="en-US"/>
        </w:rPr>
        <w:tab/>
      </w:r>
      <w:r w:rsidRPr="00D71BA1">
        <w:rPr>
          <w:color w:val="212121"/>
          <w:lang w:val="en-US"/>
        </w:rPr>
        <w:tab/>
        <w:t>your</w:t>
      </w:r>
      <w:r w:rsidRPr="00D71BA1">
        <w:rPr>
          <w:color w:val="212121"/>
          <w:lang w:val="en-US"/>
        </w:rPr>
        <w:tab/>
      </w:r>
      <w:r w:rsidRPr="00D71BA1">
        <w:rPr>
          <w:color w:val="212121"/>
          <w:lang w:val="en-US"/>
        </w:rPr>
        <w:tab/>
      </w:r>
      <w:r w:rsidRPr="00D71BA1">
        <w:rPr>
          <w:color w:val="212121"/>
          <w:spacing w:val="-3"/>
          <w:lang w:val="en-US"/>
        </w:rPr>
        <w:t xml:space="preserve">profile. </w:t>
      </w:r>
      <w:r w:rsidRPr="00D71BA1">
        <w:rPr>
          <w:color w:val="212121"/>
          <w:lang w:val="en-US"/>
        </w:rPr>
        <w:t xml:space="preserve">MHI or ATALAYA PARK HOTEL &amp; RESORT, </w:t>
      </w:r>
      <w:proofErr w:type="gramStart"/>
      <w:r w:rsidRPr="00D71BA1">
        <w:rPr>
          <w:color w:val="212121"/>
          <w:lang w:val="en-US"/>
        </w:rPr>
        <w:t>S.L..</w:t>
      </w:r>
      <w:proofErr w:type="gramEnd"/>
      <w:r w:rsidRPr="00D71BA1">
        <w:rPr>
          <w:color w:val="212121"/>
          <w:lang w:val="en-US"/>
        </w:rPr>
        <w:t xml:space="preserve"> </w:t>
      </w:r>
      <w:proofErr w:type="gramStart"/>
      <w:r w:rsidRPr="00D71BA1">
        <w:rPr>
          <w:color w:val="212121"/>
          <w:lang w:val="en-US"/>
        </w:rPr>
        <w:t>may</w:t>
      </w:r>
      <w:proofErr w:type="gramEnd"/>
      <w:r w:rsidRPr="00D71BA1">
        <w:rPr>
          <w:color w:val="212121"/>
          <w:lang w:val="en-US"/>
        </w:rPr>
        <w:t xml:space="preserve"> communicate your data to third parties, such as, for example banks or other financial institutions to process the payments or to law enforcement agencies</w:t>
      </w:r>
      <w:r w:rsidRPr="00D71BA1">
        <w:rPr>
          <w:color w:val="212121"/>
          <w:lang w:val="en-US"/>
        </w:rPr>
        <w:tab/>
        <w:t>for</w:t>
      </w:r>
      <w:r w:rsidRPr="00D71BA1">
        <w:rPr>
          <w:color w:val="212121"/>
          <w:lang w:val="en-US"/>
        </w:rPr>
        <w:tab/>
      </w:r>
      <w:r w:rsidRPr="00D71BA1">
        <w:rPr>
          <w:color w:val="212121"/>
          <w:lang w:val="en-US"/>
        </w:rPr>
        <w:tab/>
        <w:t>compliance</w:t>
      </w:r>
      <w:r w:rsidRPr="00D71BA1">
        <w:rPr>
          <w:color w:val="212121"/>
          <w:lang w:val="en-US"/>
        </w:rPr>
        <w:tab/>
      </w:r>
      <w:r w:rsidRPr="00D71BA1">
        <w:rPr>
          <w:color w:val="212121"/>
          <w:lang w:val="en-US"/>
        </w:rPr>
        <w:tab/>
        <w:t>with</w:t>
      </w:r>
      <w:r w:rsidRPr="00D71BA1">
        <w:rPr>
          <w:color w:val="212121"/>
          <w:lang w:val="en-US"/>
        </w:rPr>
        <w:tab/>
      </w:r>
      <w:r w:rsidRPr="00D71BA1">
        <w:rPr>
          <w:color w:val="212121"/>
          <w:lang w:val="en-US"/>
        </w:rPr>
        <w:tab/>
        <w:t>the</w:t>
      </w:r>
      <w:r w:rsidRPr="00D71BA1">
        <w:rPr>
          <w:color w:val="212121"/>
          <w:lang w:val="en-US"/>
        </w:rPr>
        <w:tab/>
        <w:t>obligations</w:t>
      </w:r>
      <w:r w:rsidRPr="00D71BA1">
        <w:rPr>
          <w:color w:val="212121"/>
          <w:lang w:val="en-US"/>
        </w:rPr>
        <w:tab/>
      </w:r>
      <w:r w:rsidRPr="00D71BA1">
        <w:rPr>
          <w:color w:val="212121"/>
          <w:lang w:val="en-US"/>
        </w:rPr>
        <w:tab/>
        <w:t>imposed</w:t>
      </w:r>
      <w:r w:rsidRPr="00D71BA1">
        <w:rPr>
          <w:color w:val="212121"/>
          <w:lang w:val="en-US"/>
        </w:rPr>
        <w:tab/>
      </w:r>
      <w:r w:rsidRPr="00D71BA1">
        <w:rPr>
          <w:color w:val="212121"/>
          <w:lang w:val="en-US"/>
        </w:rPr>
        <w:tab/>
        <w:t>on</w:t>
      </w:r>
      <w:r w:rsidRPr="00D71BA1">
        <w:rPr>
          <w:color w:val="212121"/>
          <w:lang w:val="en-US"/>
        </w:rPr>
        <w:tab/>
        <w:t>us</w:t>
      </w:r>
      <w:r w:rsidRPr="00D71BA1">
        <w:rPr>
          <w:color w:val="212121"/>
          <w:lang w:val="en-US"/>
        </w:rPr>
        <w:tab/>
      </w:r>
      <w:r w:rsidRPr="00D71BA1">
        <w:rPr>
          <w:color w:val="212121"/>
          <w:lang w:val="en-US"/>
        </w:rPr>
        <w:tab/>
        <w:t>by</w:t>
      </w:r>
      <w:r w:rsidRPr="00D71BA1">
        <w:rPr>
          <w:color w:val="212121"/>
          <w:lang w:val="en-US"/>
        </w:rPr>
        <w:tab/>
      </w:r>
      <w:r w:rsidRPr="00D71BA1">
        <w:rPr>
          <w:color w:val="212121"/>
          <w:lang w:val="en-US"/>
        </w:rPr>
        <w:tab/>
        <w:t>the</w:t>
      </w:r>
      <w:r w:rsidRPr="00D71BA1">
        <w:rPr>
          <w:color w:val="212121"/>
          <w:lang w:val="en-US"/>
        </w:rPr>
        <w:tab/>
      </w:r>
      <w:r w:rsidRPr="00D71BA1">
        <w:rPr>
          <w:color w:val="212121"/>
          <w:lang w:val="en-US"/>
        </w:rPr>
        <w:tab/>
      </w:r>
      <w:r w:rsidRPr="00D71BA1">
        <w:rPr>
          <w:color w:val="212121"/>
          <w:spacing w:val="-5"/>
          <w:lang w:val="en-US"/>
        </w:rPr>
        <w:t xml:space="preserve">law. </w:t>
      </w:r>
      <w:r w:rsidRPr="00D71BA1">
        <w:rPr>
          <w:color w:val="212121"/>
          <w:lang w:val="en-US"/>
        </w:rPr>
        <w:t xml:space="preserve">In case you sign up for the </w:t>
      </w:r>
      <w:proofErr w:type="spellStart"/>
      <w:r w:rsidRPr="00D71BA1">
        <w:rPr>
          <w:b/>
          <w:color w:val="212121"/>
          <w:lang w:val="en-US"/>
        </w:rPr>
        <w:t>Meliá</w:t>
      </w:r>
      <w:r w:rsidRPr="00D71BA1">
        <w:rPr>
          <w:color w:val="212121"/>
          <w:lang w:val="en-US"/>
        </w:rPr>
        <w:t>Rewards</w:t>
      </w:r>
      <w:proofErr w:type="spellEnd"/>
      <w:r w:rsidRPr="00D71BA1">
        <w:rPr>
          <w:color w:val="212121"/>
          <w:lang w:val="en-US"/>
        </w:rPr>
        <w:t xml:space="preserve"> loyalty program, MHI will process your personal data to provide you with the respective loyalty services. In this sense, we will process any points generated and we may send you information regarding your points and the program benefits, adjusted to your profile. Likewise, we may communicate your data to other </w:t>
      </w:r>
      <w:proofErr w:type="spellStart"/>
      <w:r w:rsidRPr="00D71BA1">
        <w:rPr>
          <w:color w:val="212121"/>
          <w:lang w:val="en-US"/>
        </w:rPr>
        <w:t>Meliá</w:t>
      </w:r>
      <w:proofErr w:type="spellEnd"/>
      <w:r w:rsidRPr="00D71BA1">
        <w:rPr>
          <w:color w:val="212121"/>
          <w:lang w:val="en-US"/>
        </w:rPr>
        <w:t xml:space="preserve"> Group companies to fulfil the aforementioned purposes and, in case you request to benefit from the services offered by </w:t>
      </w:r>
      <w:proofErr w:type="spellStart"/>
      <w:r w:rsidRPr="00D71BA1">
        <w:rPr>
          <w:b/>
          <w:color w:val="212121"/>
          <w:lang w:val="en-US"/>
        </w:rPr>
        <w:t>Meliá</w:t>
      </w:r>
      <w:r w:rsidRPr="00D71BA1">
        <w:rPr>
          <w:color w:val="212121"/>
          <w:lang w:val="en-US"/>
        </w:rPr>
        <w:t>Rewards</w:t>
      </w:r>
      <w:proofErr w:type="spellEnd"/>
      <w:r w:rsidRPr="00D71BA1">
        <w:rPr>
          <w:color w:val="212121"/>
          <w:lang w:val="en-US"/>
        </w:rPr>
        <w:t xml:space="preserve"> program partners, we will communicate your data to such partners for the attention of your request.</w:t>
      </w:r>
    </w:p>
    <w:p w:rsidR="00137B5F" w:rsidRPr="00D71BA1" w:rsidRDefault="00137B5F">
      <w:pPr>
        <w:pStyle w:val="Textoindependiente"/>
        <w:spacing w:before="1"/>
        <w:rPr>
          <w:lang w:val="en-US"/>
        </w:rPr>
      </w:pPr>
    </w:p>
    <w:p w:rsidR="00137B5F" w:rsidRPr="00D71BA1" w:rsidRDefault="00A84B38">
      <w:pPr>
        <w:pStyle w:val="Textoindependiente"/>
        <w:tabs>
          <w:tab w:val="left" w:pos="1012"/>
          <w:tab w:val="left" w:pos="1612"/>
          <w:tab w:val="left" w:pos="2647"/>
          <w:tab w:val="left" w:pos="3227"/>
          <w:tab w:val="left" w:pos="3837"/>
          <w:tab w:val="left" w:pos="4595"/>
          <w:tab w:val="left" w:pos="5150"/>
          <w:tab w:val="left" w:pos="6064"/>
          <w:tab w:val="left" w:pos="6854"/>
          <w:tab w:val="left" w:pos="7836"/>
          <w:tab w:val="left" w:pos="8673"/>
          <w:tab w:val="left" w:pos="9165"/>
          <w:tab w:val="left" w:pos="9746"/>
        </w:tabs>
        <w:ind w:left="119" w:right="112"/>
        <w:jc w:val="both"/>
        <w:rPr>
          <w:sz w:val="12"/>
          <w:lang w:val="en-US"/>
        </w:rPr>
      </w:pPr>
      <w:r w:rsidRPr="00D71BA1">
        <w:rPr>
          <w:color w:val="212121"/>
          <w:lang w:val="en-US"/>
        </w:rPr>
        <w:t>You may exercise your rights of access, rectification, erasure, objection and / or restriction of the processing and the portability of your data by writing MELIÁ HOTELS INTERNATIONAL, S.A. to the e- mail or postal address stated above, proving your identity and indicating in both cases (a) "Data Protection" as the subject and (b) whether your request is addressed to MHI or ATALAYA PARK HOTEL &amp; RESORT,</w:t>
      </w:r>
      <w:r w:rsidRPr="00D71BA1">
        <w:rPr>
          <w:color w:val="212121"/>
          <w:lang w:val="en-US"/>
        </w:rPr>
        <w:tab/>
        <w:t>S.L.</w:t>
      </w:r>
      <w:r w:rsidRPr="00D71BA1">
        <w:rPr>
          <w:color w:val="212121"/>
          <w:lang w:val="en-US"/>
        </w:rPr>
        <w:tab/>
        <w:t>Furthermore,</w:t>
      </w:r>
      <w:r w:rsidRPr="00D71BA1">
        <w:rPr>
          <w:color w:val="212121"/>
          <w:lang w:val="en-US"/>
        </w:rPr>
        <w:tab/>
        <w:t>you</w:t>
      </w:r>
      <w:r w:rsidRPr="00D71BA1">
        <w:rPr>
          <w:color w:val="212121"/>
          <w:lang w:val="en-US"/>
        </w:rPr>
        <w:tab/>
        <w:t>may</w:t>
      </w:r>
      <w:r w:rsidRPr="00D71BA1">
        <w:rPr>
          <w:color w:val="212121"/>
          <w:lang w:val="en-US"/>
        </w:rPr>
        <w:tab/>
        <w:t>contact</w:t>
      </w:r>
      <w:r w:rsidRPr="00D71BA1">
        <w:rPr>
          <w:color w:val="212121"/>
          <w:lang w:val="en-US"/>
        </w:rPr>
        <w:tab/>
        <w:t>the</w:t>
      </w:r>
      <w:r w:rsidRPr="00D71BA1">
        <w:rPr>
          <w:color w:val="212121"/>
          <w:lang w:val="en-US"/>
        </w:rPr>
        <w:tab/>
        <w:t>competent</w:t>
      </w:r>
      <w:r w:rsidRPr="00D71BA1">
        <w:rPr>
          <w:color w:val="212121"/>
          <w:lang w:val="en-US"/>
        </w:rPr>
        <w:tab/>
        <w:t>national</w:t>
      </w:r>
      <w:r w:rsidRPr="00D71BA1">
        <w:rPr>
          <w:color w:val="212121"/>
          <w:lang w:val="en-US"/>
        </w:rPr>
        <w:tab/>
        <w:t>Supervisory</w:t>
      </w:r>
      <w:r w:rsidRPr="00D71BA1">
        <w:rPr>
          <w:color w:val="212121"/>
          <w:lang w:val="en-US"/>
        </w:rPr>
        <w:tab/>
        <w:t>Authority</w:t>
      </w:r>
      <w:r w:rsidRPr="00D71BA1">
        <w:rPr>
          <w:color w:val="212121"/>
          <w:lang w:val="en-US"/>
        </w:rPr>
        <w:tab/>
        <w:t>at</w:t>
      </w:r>
      <w:r w:rsidRPr="00D71BA1">
        <w:rPr>
          <w:color w:val="212121"/>
          <w:lang w:val="en-US"/>
        </w:rPr>
        <w:tab/>
        <w:t>any</w:t>
      </w:r>
      <w:r w:rsidRPr="00D71BA1">
        <w:rPr>
          <w:color w:val="212121"/>
          <w:lang w:val="en-US"/>
        </w:rPr>
        <w:tab/>
      </w:r>
      <w:r w:rsidRPr="00D71BA1">
        <w:rPr>
          <w:color w:val="212121"/>
          <w:spacing w:val="-5"/>
          <w:lang w:val="en-US"/>
        </w:rPr>
        <w:t xml:space="preserve">time. </w:t>
      </w:r>
      <w:r w:rsidRPr="00D71BA1">
        <w:rPr>
          <w:color w:val="212121"/>
          <w:lang w:val="en-US"/>
        </w:rPr>
        <w:t xml:space="preserve">For more information, please enter </w:t>
      </w:r>
      <w:hyperlink r:id="rId11">
        <w:r w:rsidRPr="00D71BA1">
          <w:rPr>
            <w:color w:val="0000FF"/>
            <w:u w:val="single" w:color="0000FF"/>
            <w:lang w:val="en-US"/>
          </w:rPr>
          <w:t>www.melia.com/privacy</w:t>
        </w:r>
        <w:r w:rsidRPr="00D71BA1">
          <w:rPr>
            <w:color w:val="0000FF"/>
            <w:lang w:val="en-US"/>
          </w:rPr>
          <w:t xml:space="preserve"> </w:t>
        </w:r>
      </w:hyperlink>
      <w:r w:rsidRPr="00D71BA1">
        <w:rPr>
          <w:color w:val="212121"/>
          <w:lang w:val="en-US"/>
        </w:rPr>
        <w:t>or consult at the hotel reception</w:t>
      </w:r>
      <w:r w:rsidRPr="00D71BA1">
        <w:rPr>
          <w:color w:val="212121"/>
          <w:spacing w:val="-12"/>
          <w:lang w:val="en-US"/>
        </w:rPr>
        <w:t xml:space="preserve"> </w:t>
      </w:r>
      <w:r w:rsidRPr="00D71BA1">
        <w:rPr>
          <w:color w:val="212121"/>
          <w:lang w:val="en-US"/>
        </w:rPr>
        <w:t>desk</w:t>
      </w:r>
      <w:r w:rsidRPr="00D71BA1">
        <w:rPr>
          <w:color w:val="212121"/>
          <w:sz w:val="12"/>
          <w:lang w:val="en-US"/>
        </w:rPr>
        <w:t>.</w:t>
      </w:r>
    </w:p>
    <w:sectPr w:rsidR="00137B5F" w:rsidRPr="00D71BA1">
      <w:type w:val="continuous"/>
      <w:pgSz w:w="11900" w:h="16840"/>
      <w:pgMar w:top="90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5F"/>
    <w:rsid w:val="00101469"/>
    <w:rsid w:val="00137B5F"/>
    <w:rsid w:val="002364EC"/>
    <w:rsid w:val="00582240"/>
    <w:rsid w:val="00A84B38"/>
    <w:rsid w:val="00BA1CF3"/>
    <w:rsid w:val="00D71BA1"/>
    <w:rsid w:val="00F500EA"/>
    <w:rsid w:val="00F65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81"/>
      <w:ind w:left="2875" w:right="2875"/>
      <w:jc w:val="center"/>
      <w:outlineLvl w:val="0"/>
    </w:pPr>
    <w:rPr>
      <w:rFonts w:ascii="Century Gothic" w:eastAsia="Century Gothic" w:hAnsi="Century Gothic" w:cs="Century Gothic"/>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1"/>
      <w:szCs w:val="11"/>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Century Gothic" w:eastAsia="Century Gothic" w:hAnsi="Century Gothic" w:cs="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81"/>
      <w:ind w:left="2875" w:right="2875"/>
      <w:jc w:val="center"/>
      <w:outlineLvl w:val="0"/>
    </w:pPr>
    <w:rPr>
      <w:rFonts w:ascii="Century Gothic" w:eastAsia="Century Gothic" w:hAnsi="Century Gothic" w:cs="Century Gothic"/>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1"/>
      <w:szCs w:val="11"/>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ia.com/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melia.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l.atalaya.park@melia.com" TargetMode="External"/><Relationship Id="rId11" Type="http://schemas.openxmlformats.org/officeDocument/2006/relationships/hyperlink" Target="http://www.melia.com/privacy" TargetMode="External"/><Relationship Id="rId5" Type="http://schemas.openxmlformats.org/officeDocument/2006/relationships/hyperlink" Target="mailto:privacy@melia.com" TargetMode="External"/><Relationship Id="rId10" Type="http://schemas.openxmlformats.org/officeDocument/2006/relationships/hyperlink" Target="mailto:sol.atalaya.park@melia.com" TargetMode="External"/><Relationship Id="rId4" Type="http://schemas.openxmlformats.org/officeDocument/2006/relationships/webSettings" Target="webSettings.xml"/><Relationship Id="rId9" Type="http://schemas.openxmlformats.org/officeDocument/2006/relationships/hyperlink" Target="mailto:privacy@m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FORMULARIO EXPRESS CHECK IN GRUPOS</vt:lpstr>
    </vt:vector>
  </TitlesOfParts>
  <Company>ECI</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EXPRESS CHECK IN GRUPOS</dc:title>
  <dc:creator>mrln006</dc:creator>
  <cp:keywords>()</cp:keywords>
  <cp:lastModifiedBy>EADS</cp:lastModifiedBy>
  <cp:revision>5</cp:revision>
  <dcterms:created xsi:type="dcterms:W3CDTF">2020-01-28T13:04:00Z</dcterms:created>
  <dcterms:modified xsi:type="dcterms:W3CDTF">2020-01-29T14:38:00Z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PDFCreator Version 1.7.1</vt:lpwstr>
  </property>
  <property fmtid="{D5CDD505-2E9C-101B-9397-08002B2CF9AE}" pid="4" name="LastSaved">
    <vt:filetime>2020-01-28T00:00:00Z</vt:filetime>
  </property>
</Properties>
</file>